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0abe678494da7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Data architect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data architect, you will be creating data flows and data models that describe both the current state of a service, and also set a target that better fulfils the strategic data needs of the service and the DfE as a whole.</w:t>
      </w:r>
    </w:p>
    <w:p>
      <w:r>
        <w:t xml:space="preserve">You will be working with one or more teams aiming to deliver changes to Services that are critical to delivering education and children social care to the citizens of England.</w:t>
      </w:r>
    </w:p>
    <w:p>
      <w:r>
        <w:t xml:space="preserve">In the Department for Education you will:</w:t>
      </w:r>
    </w:p>
    <w:p>
      <w:r>
        <w:t xml:space="preserve">• maintain an excellent relationship with your Service Owner(s) to understand their needs, looking for deeper underlying problems to solve, articulating the wider opportunities for transformation</w:t>
      </w:r>
    </w:p>
    <w:p>
      <w:r>
        <w:t xml:space="preserve">• create comprehensive data models (entity relationship) diagrams for each relational schema forming a part of the Service. This needs to cover each level of data modelling of Conceptual, Logical and Physical</w:t>
      </w:r>
    </w:p>
    <w:p>
      <w:r>
        <w:t xml:space="preserve">• reuse, or creating, common entities and attributes wherever there is a direct conceptual correspondence</w:t>
      </w:r>
    </w:p>
    <w:p>
      <w:r>
        <w:t xml:space="preserve">• take responsibility for the data architecture of your service(s), including how they interact with up- and downstream data systems, even as these evolve over time</w:t>
      </w:r>
    </w:p>
    <w:p>
      <w:r>
        <w:t xml:space="preserve">• work with the other data specialists in your service(s), on problems that require broad architectural thinking</w:t>
      </w:r>
    </w:p>
    <w:p>
      <w:r>
        <w:t xml:space="preserve">• define and maintain the data architecture, including metadata, orchestration for analytical use</w:t>
      </w:r>
    </w:p>
    <w:p>
      <w:r>
        <w:t xml:space="preserve">• work with Data and Service Owners to capture decisions on Data Classification at attribute level</w:t>
      </w:r>
    </w:p>
    <w:p>
      <w:r>
        <w:t xml:space="preserve">• provide input into data dictionaries</w:t>
      </w:r>
    </w:p>
    <w:p>
      <w:r>
        <w:t xml:space="preserve">• design, support and provide guidance for the upgrade, management, decommission and archive of data in compliance with data policy</w:t>
      </w:r>
    </w:p>
    <w:p>
      <w:r>
        <w:t xml:space="preserve">• consider Data Access Control processes and document decisions</w:t>
      </w:r>
    </w:p>
    <w:p>
      <w:r>
        <w:t xml:space="preserve">• play an active role in the DfE Architecture community, where you will share knowledge of tools and techniques, as well as joining related communities of practice</w:t>
      </w:r>
    </w:p>
    <w:p>
      <w:r>
        <w:t xml:space="preserve">• help to build a diverse, inclusive culture across the architecture community</w:t>
      </w:r>
    </w:p>
    <w:p>
      <w:r>
        <w:t xml:space="preserve">• work with your Lead Data Architect, colleagues and peers on profession-based activities (and cross-profession), such as defining standards and guidance around best practice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experience of the practice of data model design, following data modelling patterns.</w:t>
      </w:r>
    </w:p>
    <w:p>
      <w:r>
        <w:t xml:space="preserve">• experience of creating data flow diagrams using clear notation and capturing the requirements of data orchestration.</w:t>
      </w:r>
    </w:p>
    <w:p>
      <w:r>
        <w:t xml:space="preserve">• experience of delivering user-centred services through a wide variety of database technologies, including SQL and NO-SQL platforms.</w:t>
      </w:r>
    </w:p>
    <w:p>
      <w:r>
        <w:t xml:space="preserve">• the ability to work with technical and non-technical stakeholders to deliver on agreed plans.</w:t>
      </w:r>
    </w:p>
    <w:p>
      <w:r>
        <w:t xml:space="preserve">• the ability to look beyond immediate technical problems and identify the wider implications.</w:t>
      </w:r>
    </w:p>
    <w:p>
      <w:r>
        <w:t xml:space="preserve">• the ability to undertake data profiling and source system analysis and present clear insights to colleagues to support the end use of the data</w:t>
      </w:r>
    </w:p>
    <w:p>
      <w:r>
        <w:t xml:space="preserve">It is desirable if you can demonstrate the following:</w:t>
      </w:r>
    </w:p>
    <w:p>
      <w:r>
        <w:t xml:space="preserve">• experience using data modelling tools such as Erwin data modeller or equivalent</w:t>
      </w:r>
    </w:p>
    <w:p>
      <w:r>
        <w:t xml:space="preserve">• experience of mentoring and supporting colleagues in multi-disciplinary teams, one-to-one or in groups</w:t>
      </w:r>
    </w:p>
    <w:p>
      <w:r>
        <w:t xml:space="preserve">• ability to work with stakeholders to produce effective platform and workload selection to meet business needs</w:t>
      </w:r>
    </w:p>
    <w:p>
      <w:r>
        <w:t xml:space="preserve">Please note that desirable criteria will only be considered to make an informed decision in the event of a tie.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8d55da2d124d51" /></Relationships>
</file>