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377b84f3fc4e3c" /></Relationships>
</file>

<file path=word/document.xml><?xml version="1.0" encoding="utf-8"?>
<w:document xmlns:w="http://schemas.openxmlformats.org/wordprocessingml/2006/main">
  <w:body>
    <w:p>
      <w:pPr>
        <w:pStyle w:val="Heading1"/>
      </w:pPr>
      <w:r>
        <w:t xml:space="preserve">Lead content designer</w:t>
      </w:r>
    </w:p>
    <w:p>
      <w:r>
        <w:t xml:space="preserve">Grade: G6</w:t>
      </w:r>
    </w:p>
    <w:p>
      <w:r/>
    </w:p>
    <w:p>
      <w:pPr>
        <w:pStyle w:val="Heading2"/>
      </w:pPr>
      <w:r>
        <w:t xml:space="preserve">You will:</w:t>
      </w:r>
    </w:p>
    <w:p>
      <w:r>
        <w:t xml:space="preserve">A lead content designer is an expert practitioner and leader who directs a team of content designers. They assure the content quality across whole teams and make sure content aligns to strategy and objectives while meeting the needs of users.</w:t>
      </w:r>
    </w:p>
    <w:p>
      <w:r>
        <w:t xml:space="preserve">At this role level, you will:</w:t>
      </w:r>
    </w:p>
    <w:p>
      <w:r>
        <w:t xml:space="preserve">• work closely with service managers, programme directors and senior stakeholders to resource teams, resolve problems and develop future projects</w:t>
      </w:r>
    </w:p>
    <w:p>
      <w:r>
        <w:t xml:space="preserve">• promote the content design discipline, engage with the cross-government community and keep up to date with industry changes</w:t>
      </w:r>
    </w:p>
    <w:p>
      <w:r>
        <w:t xml:space="preserve">In the Department for Education you will:</w:t>
      </w:r>
    </w:p>
    <w:p>
      <w:r>
        <w:t xml:space="preserve">• identify and build strong relationships with stakeholders, including policy, marketing, communications and legal, influencing and collaborating with them to improve the structure and quality of the content</w:t>
      </w:r>
    </w:p>
    <w:p>
      <w:r>
        <w:t xml:space="preserve">• create, improve and manage user‑centred content that meets user needs</w:t>
      </w:r>
    </w:p>
    <w:p>
      <w:r>
        <w:t xml:space="preserve">• use data analytics, user research and usability testing to identify user needs, and map journeys and user stories to inform content strategy and design decisions to assure quality</w:t>
      </w:r>
    </w:p>
    <w:p>
      <w:r>
        <w:t xml:space="preserve">• develop a content strategy for the programme you're working on, ensuring it connects with the content strategy of related programmes</w:t>
      </w:r>
    </w:p>
    <w:p>
      <w:r>
        <w:t xml:space="preserve">• be responsible for content quality by managing small teams, mentoring content designers and reviewing content</w:t>
      </w:r>
    </w:p>
    <w:p>
      <w:r>
        <w:t xml:space="preserve">• play an active role in the content design community at DfE and engage with the cross‑government design community</w:t>
      </w:r>
    </w:p>
    <w:p>
      <w:r>
        <w:t xml:space="preserve">• work with the head of content design to contribute to the content design road map and lead on a strand of it</w:t>
      </w:r>
    </w:p>
    <w:p>
      <w:r>
        <w:t xml:space="preserve">• contribute to the design standards and act as a guardian for them</w:t>
      </w:r>
    </w:p>
    <w:p>
      <w:r>
        <w:t xml:space="preserve">• advocate the role of content designers and the value content design can bring, and embed content design practices into ways of working</w:t>
      </w:r>
    </w:p>
    <w:p>
      <w:r>
        <w:t xml:space="preserve">• join the internal service assessment community and become a design assessor for services</w:t>
      </w:r>
    </w:p>
    <w:p>
      <w:r/>
    </w:p>
    <w:p>
      <w:pPr>
        <w:pStyle w:val="Heading2"/>
      </w:pPr>
      <w:r>
        <w:t xml:space="preserve">Skills you need</w:t>
      </w:r>
    </w:p>
    <w:p>
      <w:r>
        <w:t xml:space="preserve">It is essential that you can demonstrate the following experience in your application and at the interview:</w:t>
      </w:r>
    </w:p>
    <w:p>
      <w:r>
        <w:t xml:space="preserve">• creating high quality, user-centred content</w:t>
      </w:r>
    </w:p>
    <w:p>
      <w:r>
        <w:t xml:space="preserve">• using data and feedback to inform design decisions and improving content</w:t>
      </w:r>
    </w:p>
    <w:p>
      <w:r>
        <w:t xml:space="preserve">• building strong stakeholder relationships</w:t>
      </w:r>
    </w:p>
    <w:p>
      <w:r>
        <w:t xml:space="preserve">• creating content strategies that are user focussed</w:t>
      </w:r>
    </w:p>
    <w:p>
      <w:r>
        <w:t xml:space="preserve">• leading others through constructive feedback to improve content design</w:t>
      </w:r>
    </w:p>
    <w:p>
      <w:r>
        <w:t xml:space="preserve">• collaborating with user researchers, business analysts and interaction designers to define evidence-based content design strategies</w:t>
      </w:r>
    </w:p>
    <w:p>
      <w:r>
        <w:t xml:space="preserve">• collaborating on prototypes using a variety of prototyping methods and choosing the most appropriate ones for the circumstance</w:t>
      </w:r>
    </w:p>
    <w:p>
      <w:r>
        <w:t xml:space="preserve">• designing content for transactional services</w:t>
      </w:r>
    </w:p>
    <w:p>
      <w:r>
        <w:t xml:space="preserve">• identifying and comparing the best processes or delivery methods to achieve minimum viable product (MVP), print and scope</w:t>
      </w:r>
    </w:p>
    <w:p>
      <w:r>
        <w:t xml:space="preserve">• working in ambiguity with the ability to manage multiple projects and adapt to changing priorities and deadlines</w:t>
      </w:r>
    </w:p>
    <w:p>
      <w:r>
        <w:t xml:space="preserve">It is desirable if you can demonstrate the following:</w:t>
      </w:r>
    </w:p>
    <w:p>
      <w:r>
        <w:t xml:space="preserve">• champion good content design practice within government and industry</w:t>
      </w:r>
    </w:p>
    <w:p>
      <w:r>
        <w:t xml:space="preserve">• prioritise and collaborate with counterpart colleagues across government</w:t>
      </w:r>
    </w:p>
    <w:p>
      <w:r>
        <w:t xml:space="preserve">• develop a strategy for content that meets the organisation's objectives</w:t>
      </w:r>
    </w:p>
    <w:p>
      <w:r>
        <w:t xml:space="preserve">• lead a team capable of executing that strategy</w:t>
      </w:r>
    </w:p>
  </w:body>
</w:document>
</file>

<file path=word/styles.xml><?xml version="1.0" encoding="utf-8"?>
<w:styles xmlns:w="http://schemas.openxmlformats.org/wordprocessingml/2006/main">
  <w:docDefaults>
    <w:rPrDefault>
      <w:rPr>
        <w:sz w:val="22"/>
        <w:rFonts w:ascii="Calibri" w:hAnsi="Calibri"/>
      </w:rPr>
    </w:rPrDefault>
    <w:pPrDefault>
      <w:spacing w:after="160"/>
    </w:pPrDefault>
  </w:docDefaults>
  <w:style w:type="paragraph" w:styleId="Heading1">
    <w:name w:val="Heading 1"/>
    <w:uiPriority w:val="9"/>
    <w:pPr>
      <w:outlineLvl w:val="0"/>
      <w:spacing w:before="240" w:after="120"/>
    </w:pPr>
  </w:style>
  <w:style w:type="paragraph" w:styleId="Heading2">
    <w:name w:val="Heading 2"/>
    <w:uiPriority w:val="9"/>
    <w:pPr>
      <w:outlineLvl w:val="1"/>
      <w:spacing w:before="240" w:after="120"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42ca8f1db5e450e" /></Relationships>
</file>