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b965e4002a495a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Senior solution architect</w:t>
      </w:r>
    </w:p>
    <w:p>
      <w:r>
        <w:t xml:space="preserve">Grade: G7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As a senior solution architect, you will either work in a particular domain or across delivery teams in a portfolio, to find the best use of data, applications and technology for services and products that meet user's needs.</w:t>
      </w:r>
    </w:p>
    <w:p>
      <w:r>
        <w:t xml:space="preserve">You will own the overall technical vision for a set of solutions and work with delivery teams to assure the implementation of those solutions. You will also help to deliver business change and achieve organisational objectives.</w:t>
      </w:r>
    </w:p>
    <w:p>
      <w:r>
        <w:t xml:space="preserve">You will be working in [for example] the Schools and Curriculum digital delivery portfolio, which includes services like Get help buying for your school, Start and manage an academy and Build or repair a school.</w:t>
      </w:r>
    </w:p>
    <w:p>
      <w:r>
        <w:t xml:space="preserve">In the Department for Education your main responsibilities will include:</w:t>
      </w:r>
    </w:p>
    <w:p>
      <w:r>
        <w:t xml:space="preserve">• defining, designing and maintaining the technical strategy for a group of services or business domain - keeping up to date with the latest technologies and trends, whilst delivering working solutions early and often</w:t>
      </w:r>
    </w:p>
    <w:p>
      <w:r>
        <w:t xml:space="preserve">• being responsible for the solution design and development of services of various sizes, including how they interact with their surroundings, and how they evolve over time</w:t>
      </w:r>
    </w:p>
    <w:p>
      <w:r>
        <w:t xml:space="preserve">• working with technical specialists in multiple projects and services, on problems that require broad architectural thinking</w:t>
      </w:r>
    </w:p>
    <w:p>
      <w:r>
        <w:t xml:space="preserve">• defining how we build and operate user-centred, open-source web systems in an agile environment, to serve a variety of citizen and government needs</w:t>
      </w:r>
    </w:p>
    <w:p>
      <w:r>
        <w:t xml:space="preserve">• challenging entrenched practices, looking for deeper underlying problems to solve, and larger opportunities for digital transformation</w:t>
      </w:r>
    </w:p>
    <w:p>
      <w:r>
        <w:t xml:space="preserve">• communicating the vision for government services to developers and non-developers alike, working in multi-disciplinary teams that bring policy and delivery together</w:t>
      </w:r>
    </w:p>
    <w:p>
      <w:r>
        <w:t xml:space="preserve">• playing an active role in the DfE Architecture community, related communities of practice / interest and events, where you will share your knowledge of best architecture practice, tools and techniques</w:t>
      </w:r>
    </w:p>
    <w:p>
      <w:r>
        <w:t xml:space="preserve">• helping to build a diverse, inclusive culture across the technical architecture community, growing awareness, inclusivity and balance</w:t>
      </w:r>
    </w:p>
    <w:p>
      <w:r>
        <w:t xml:space="preserve">• working with the Head of Profession, colleagues, and peers on profession-based activities (and cross-profession), such as defining standards and guidance around best practice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• experience working with cloud-first architectures and how to design solutions that take advantage of the opportunities they offer</w:t>
      </w:r>
    </w:p>
    <w:p>
      <w:r>
        <w:t xml:space="preserve">• experience of working with stakeholders to make decisions on technology choices, using the most appropriate languages, frameworks and tools to meet user and business needs</w:t>
      </w:r>
    </w:p>
    <w:p>
      <w:r>
        <w:t xml:space="preserve">• experience leading technical teams and delivering user-centred services in an agile environment</w:t>
      </w:r>
    </w:p>
    <w:p>
      <w:r>
        <w:t xml:space="preserve">• knowledge of open source principles and technologies</w:t>
      </w:r>
    </w:p>
    <w:p>
      <w:r>
        <w:t xml:space="preserve">In addition, the following essential criteria will also need to be demonstrated at the second interview stage:</w:t>
      </w:r>
    </w:p>
    <w:p>
      <w:r>
        <w:t xml:space="preserve">• the ability to build consensus between diverse and often conflicting interests, working with technical and non-technical stakeholders to achieve agreement on technical plans</w:t>
      </w:r>
    </w:p>
    <w:p>
      <w:r>
        <w:t xml:space="preserve">• the ability to look beyond immediate technical problems and identify the wider implications</w:t>
      </w:r>
    </w:p>
    <w:p>
      <w:r>
        <w:t xml:space="preserve">• practical knowledge at many levels of the web stack, from front-end code, down to infrastructure and networking</w:t>
      </w:r>
    </w:p>
    <w:p>
      <w:r>
        <w:t xml:space="preserve">It is desirable if you can demonstrate the following:</w:t>
      </w:r>
    </w:p>
    <w:p>
      <w:r>
        <w:t xml:space="preserve">• experience of applying the UK Government Service Standard and service assessment</w:t>
      </w:r>
    </w:p>
    <w:p>
      <w:r>
        <w:t xml:space="preserve">• experience of software development in either Ruby, .Net or similar</w:t>
      </w:r>
    </w:p>
    <w:p>
      <w:r>
        <w:t xml:space="preserve">• experience of practices such as Test-Driven Development (TDD), continuous integration, automated deployment pipelines, version control with Git and DevOps</w:t>
      </w:r>
    </w:p>
    <w:p>
      <w:r>
        <w:t xml:space="preserve">• experience of mentoring and supporting colleagues in multi-disciplinary teams, one-to-one or in groups</w:t>
      </w:r>
    </w:p>
    <w:p>
      <w:r>
        <w:t xml:space="preserve">Please note that desirable criteria will only be considered to make an informed decision in the event of a tie.</w:t>
      </w:r>
    </w:p>
    <w:p>
      <w:r>
        <w:t xml:space="preserve">## Selection process</w:t>
      </w:r>
    </w:p>
    <w:p>
      <w:r>
        <w:t xml:space="preserve">### Application</w:t>
      </w:r>
    </w:p>
    <w:p>
      <w:r>
        <w:t xml:space="preserve">Candidates should complete the advertised Civil Service Jobs application by submitting a completed application form and CV, explaining how they meet the essential criteria specified under the Selection Criteria heading in the advert.</w:t>
      </w:r>
    </w:p>
    <w:p>
      <w:r>
        <w:t xml:space="preserve">CV details need to be included in the template within the application form which is accessible through the Civil Service Jobs advert. Emailed CVs will not be considered.</w:t>
      </w:r>
    </w:p>
    <w:p>
      <w:r>
        <w:t xml:space="preserve">### Sift</w:t>
      </w:r>
    </w:p>
    <w:p>
      <w:r>
        <w:t xml:space="preserve">Applications will be sifted by a panel who will look further at the evidence provided. The CV will be assessed in-line with the essential criteria listed in the advert.</w:t>
      </w:r>
    </w:p>
    <w:p>
      <w:r>
        <w:t xml:space="preserve">Depending on the number of candidates who meet the minimum pass mark at sift, you may be invited to a first stage interview.</w:t>
      </w:r>
    </w:p>
    <w:p>
      <w:r>
        <w:t xml:space="preserve">### First stage interview</w:t>
      </w:r>
    </w:p>
    <w:p>
      <w:r>
        <w:t xml:space="preserve">Longlisted candidates may be invited to attend a preliminary interview, which will be conducted via telephone, typically involving a commitment of up to 1 hour. The interview will consist of a series of questions to further assess the essential criteria listed in this advert.</w:t>
      </w:r>
    </w:p>
    <w:p>
      <w:r>
        <w:t xml:space="preserve">As interviews will be conducted via telephone, please ensure that you are in a suitable location to hear and answer the questions.</w:t>
      </w:r>
    </w:p>
    <w:p>
      <w:r>
        <w:t xml:space="preserve">If successful, candidates will then be invited to a second interview, which will be conducted via a video call.</w:t>
      </w:r>
    </w:p>
    <w:p>
      <w:r>
        <w:t xml:space="preserve">### Second stage interview</w:t>
      </w:r>
    </w:p>
    <w:p>
      <w:r>
        <w:t xml:space="preserve">At this interview, candidates will be asked to provide evidence of the essential skills, specified as being assessed at the second stage interview, under the **Selection Criteria** heading.</w:t>
      </w:r>
    </w:p>
    <w:p>
      <w:r>
        <w:t xml:space="preserve">Second stage interviews may also include an additional scenario-based or presentation exercise.</w:t>
      </w:r>
    </w:p>
    <w:p>
      <w:r>
        <w:t xml:space="preserve">Feedback will only be provided if you attend an interview.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1e1be704c24b8d" /></Relationships>
</file>